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206223" w:rsidRDefault="00C37C9D" w:rsidP="004058C0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3</w:t>
      </w:r>
    </w:p>
    <w:p w:rsidR="00292C3B" w:rsidRPr="003C55F4" w:rsidRDefault="004058C0" w:rsidP="00292C3B">
      <w:pPr>
        <w:jc w:val="center"/>
        <w:rPr>
          <w:rFonts w:ascii="Cambria" w:hAnsi="Cambria" w:cs="Arial"/>
          <w:b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KONKURSU </w:t>
      </w:r>
      <w:r w:rsidR="00292C3B" w:rsidRPr="003C55F4">
        <w:rPr>
          <w:rFonts w:ascii="Cambria" w:hAnsi="Cambria" w:cs="Arial"/>
          <w:b/>
        </w:rPr>
        <w:t>„</w:t>
      </w:r>
      <w:r w:rsidR="009456C6">
        <w:rPr>
          <w:rFonts w:ascii="Cambria" w:hAnsi="Cambria" w:cs="Arial"/>
          <w:b/>
        </w:rPr>
        <w:t>Rolnik w nowej perspektywie</w:t>
      </w:r>
      <w:r w:rsidR="00292C3B" w:rsidRPr="003C55F4">
        <w:rPr>
          <w:rFonts w:ascii="Cambria" w:hAnsi="Cambria" w:cs="Arial"/>
          <w:b/>
        </w:rPr>
        <w:t>”</w:t>
      </w:r>
    </w:p>
    <w:p w:rsidR="004058C0" w:rsidRDefault="00C37C9D" w:rsidP="004058C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TEMATYKA KONKURSU</w:t>
      </w:r>
    </w:p>
    <w:p w:rsidR="00C01558" w:rsidRPr="00C01558" w:rsidRDefault="00C01558" w:rsidP="00C0155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C01558">
        <w:rPr>
          <w:rFonts w:ascii="Times New Roman" w:eastAsia="Times New Roman" w:hAnsi="Times New Roman"/>
          <w:sz w:val="24"/>
          <w:szCs w:val="24"/>
          <w:lang w:eastAsia="pl-PL"/>
        </w:rPr>
        <w:t>Celem Konkursu jest zaprojektowanie plakatu, który będzie swym ciekawym przekazem zwracać uwagę przyszłego odbiorcy na któreś z niżej wymienionych zagadnień, dając jednocześnie sposobność do promowania Wspólnej Polityki Rolnej 2021-2027, a mianowicie: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zapewnienie rolnikom godziwych dochodów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 : wspieranie godziwych dochodów gospodarstw rolnych i ich odporności w całej Unii w celu zwiększenia bezpieczeństwa żywnościowego;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zwiększenie konkurencyjności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: zwiększenie konkurencyjności i wydajności rolnictwa w sposób zrównoważony, aby sprostać wyzwaniom związanym z wyższym popytem w warunkach ograniczonych zasobów i niepewnej sytuacji klimatycznej;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rolnika w łańcuchach wartości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: poprawa pozycji rolników w łańcuchu wartości;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rolnictwo i łagodzenie zmiany klimatu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przyczynianie się do łagodzenia skutków zmian klimatu i przystosowywania się do nich, a także do zrównoważonej produkcji energii;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wydajne gospodarowanie glebą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: wspieranie zrównoważonego rozwoju i wydajnego gospodarowania zasobami naturalnymi, takimi jak woda, gleba i powietrze;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różnorodność biologiczna i krajobrazy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przyczynianie się do ochrony różnorodności biologicznej, wzmacnianie usług ekosystemowych oraz ochrona siedlisk i krajobrazu;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zmiany strukturalne i wymiana pokoleń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: modernizacja sektora rolnego przez przyciągnięcie młodych ludzi i udoskonalenie ich rozwoju zawodowego;</w:t>
      </w:r>
    </w:p>
    <w:p w:rsidR="00C37C9D" w:rsidRPr="00C37C9D" w:rsidRDefault="00C37C9D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i wzrost gospodarczy na obszarach wiejskich</w:t>
      </w:r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promowanie zatrudnienia, wzrostu gospodarczego, włączenia społecznego i rozwoju lokalnego na obszarach wiejskich, w tym </w:t>
      </w:r>
      <w:proofErr w:type="spellStart"/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biogospodarki</w:t>
      </w:r>
      <w:proofErr w:type="spellEnd"/>
      <w:r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zrównoważonego leśnictwa;</w:t>
      </w:r>
    </w:p>
    <w:p w:rsidR="00C37C9D" w:rsidRPr="00C37C9D" w:rsidRDefault="00107B99" w:rsidP="0010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C37C9D" w:rsidRPr="00C37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drowie, żywność i oporność na środki przeciwdrobnoustrojowe</w:t>
      </w:r>
      <w:r w:rsidR="00C37C9D" w:rsidRPr="00C37C9D">
        <w:rPr>
          <w:rFonts w:ascii="Times New Roman" w:eastAsia="Times New Roman" w:hAnsi="Times New Roman" w:cs="Times New Roman"/>
          <w:sz w:val="24"/>
          <w:szCs w:val="24"/>
          <w:lang w:eastAsia="pl-PL"/>
        </w:rPr>
        <w:t>: poprawa reakcji rolnictwa UE na potrzeby społeczne dotyczące żywności i zdrowia, w tym bezpiecznej, bogatej w składniki odżywcze i zrównoważonej żywności, ograniczenia marnotrawienia żywności, jak również poprawy dobrostanu zwierząt.</w:t>
      </w:r>
    </w:p>
    <w:p w:rsidR="00C37C9D" w:rsidRDefault="00C37C9D" w:rsidP="00107B99">
      <w:pPr>
        <w:pStyle w:val="NormalnyWeb"/>
        <w:jc w:val="both"/>
      </w:pPr>
    </w:p>
    <w:p w:rsidR="00C37C9D" w:rsidRPr="00C37C9D" w:rsidRDefault="00C37C9D" w:rsidP="0010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7C9D" w:rsidRPr="00206223" w:rsidRDefault="00C37C9D" w:rsidP="00107B99">
      <w:pPr>
        <w:jc w:val="both"/>
        <w:rPr>
          <w:rFonts w:ascii="Cambria" w:hAnsi="Cambria" w:cs="Arial"/>
          <w:b/>
          <w:sz w:val="28"/>
          <w:szCs w:val="28"/>
        </w:rPr>
      </w:pPr>
    </w:p>
    <w:sectPr w:rsidR="00C37C9D" w:rsidRPr="0020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56DF5"/>
    <w:multiLevelType w:val="multilevel"/>
    <w:tmpl w:val="478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107B99"/>
    <w:rsid w:val="00206223"/>
    <w:rsid w:val="00267BAE"/>
    <w:rsid w:val="00292C3B"/>
    <w:rsid w:val="00376CB3"/>
    <w:rsid w:val="004058C0"/>
    <w:rsid w:val="004D5E6F"/>
    <w:rsid w:val="0062501E"/>
    <w:rsid w:val="00634B50"/>
    <w:rsid w:val="006462CD"/>
    <w:rsid w:val="009456C6"/>
    <w:rsid w:val="009E46B7"/>
    <w:rsid w:val="00A3695F"/>
    <w:rsid w:val="00A743D3"/>
    <w:rsid w:val="00C01558"/>
    <w:rsid w:val="00C37C9D"/>
    <w:rsid w:val="00D029CF"/>
    <w:rsid w:val="00DF0AF4"/>
    <w:rsid w:val="00E04E4C"/>
    <w:rsid w:val="00FC79BB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3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7C9D"/>
    <w:rPr>
      <w:b/>
      <w:bCs/>
    </w:rPr>
  </w:style>
  <w:style w:type="paragraph" w:styleId="Akapitzlist">
    <w:name w:val="List Paragraph"/>
    <w:basedOn w:val="Normalny"/>
    <w:uiPriority w:val="34"/>
    <w:qFormat/>
    <w:rsid w:val="00C0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Borysewicz-Rudy Justyna</cp:lastModifiedBy>
  <cp:revision>10</cp:revision>
  <dcterms:created xsi:type="dcterms:W3CDTF">2020-09-04T09:50:00Z</dcterms:created>
  <dcterms:modified xsi:type="dcterms:W3CDTF">2021-03-11T09:30:00Z</dcterms:modified>
</cp:coreProperties>
</file>