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983A6" w14:textId="7A138B70" w:rsidR="00E81402" w:rsidRDefault="00E81402" w:rsidP="00FB63CE">
      <w:pPr>
        <w:spacing w:after="0"/>
        <w:ind w:right="10466"/>
      </w:pPr>
    </w:p>
    <w:tbl>
      <w:tblPr>
        <w:tblStyle w:val="TableGrid"/>
        <w:tblW w:w="10788" w:type="dxa"/>
        <w:tblInd w:w="-448" w:type="dxa"/>
        <w:tblCellMar>
          <w:top w:w="33" w:type="dxa"/>
        </w:tblCellMar>
        <w:tblLook w:val="04A0" w:firstRow="1" w:lastRow="0" w:firstColumn="1" w:lastColumn="0" w:noHBand="0" w:noVBand="1"/>
      </w:tblPr>
      <w:tblGrid>
        <w:gridCol w:w="4983"/>
        <w:gridCol w:w="5805"/>
      </w:tblGrid>
      <w:tr w:rsidR="00E81402" w14:paraId="0B3934E8" w14:textId="77777777" w:rsidTr="00350025">
        <w:trPr>
          <w:trHeight w:val="71"/>
        </w:trPr>
        <w:tc>
          <w:tcPr>
            <w:tcW w:w="10788" w:type="dxa"/>
            <w:gridSpan w:val="2"/>
            <w:tcBorders>
              <w:top w:val="double" w:sz="2" w:space="0" w:color="000000"/>
              <w:left w:val="double" w:sz="2" w:space="0" w:color="000000"/>
              <w:bottom w:val="nil"/>
              <w:right w:val="double" w:sz="2" w:space="0" w:color="000000"/>
            </w:tcBorders>
          </w:tcPr>
          <w:p w14:paraId="701C5D6E" w14:textId="77777777" w:rsidR="00E81402" w:rsidRDefault="00E81402"/>
        </w:tc>
      </w:tr>
      <w:tr w:rsidR="00E81402" w14:paraId="6087DA51" w14:textId="77777777" w:rsidTr="00350025">
        <w:trPr>
          <w:trHeight w:val="788"/>
        </w:trPr>
        <w:tc>
          <w:tcPr>
            <w:tcW w:w="10788" w:type="dxa"/>
            <w:gridSpan w:val="2"/>
            <w:tcBorders>
              <w:top w:val="nil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EEEEEE"/>
          </w:tcPr>
          <w:p w14:paraId="2CAF6A25" w14:textId="77777777" w:rsidR="00E81402" w:rsidRDefault="00874863" w:rsidP="00D976BE">
            <w:pPr>
              <w:ind w:left="55" w:right="-28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Załącznik do wniosku o zwrot podatku akcyzowego zawartego w cenie oleju napędowego wykorzystywanego do produkcji rolnej dotyczący pomocy publicznej w rolnictwie i rybołówstwie innej niż de minimis </w:t>
            </w:r>
          </w:p>
        </w:tc>
      </w:tr>
      <w:tr w:rsidR="00E81402" w14:paraId="606543A1" w14:textId="77777777" w:rsidTr="00350025">
        <w:trPr>
          <w:trHeight w:val="1832"/>
        </w:trPr>
        <w:tc>
          <w:tcPr>
            <w:tcW w:w="107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F3D33" w14:textId="77777777" w:rsidR="00E81402" w:rsidRDefault="00874863">
            <w:pPr>
              <w:spacing w:after="5"/>
              <w:ind w:left="-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76BBD51" w14:textId="77777777" w:rsidR="00E81402" w:rsidRDefault="00874863">
            <w:pPr>
              <w:spacing w:after="83"/>
              <w:ind w:left="-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Imię i nazwisko/Nazwa: </w:t>
            </w:r>
            <w:r>
              <w:rPr>
                <w:rFonts w:ascii="Times New Roman" w:eastAsia="Times New Roman" w:hAnsi="Times New Roman" w:cs="Times New Roman"/>
              </w:rPr>
              <w:t>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E3189FD" w14:textId="3C750E9C" w:rsidR="00E81402" w:rsidRDefault="00874863" w:rsidP="00B24045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PESEL</w:t>
            </w:r>
            <w:r w:rsidR="008A6AC5">
              <w:rPr>
                <w:rFonts w:ascii="Times New Roman" w:eastAsia="Times New Roman" w:hAnsi="Times New Roman" w:cs="Times New Roman"/>
                <w:b/>
              </w:rPr>
              <w:t xml:space="preserve">/ </w:t>
            </w:r>
            <w:r w:rsidR="00FB63CE">
              <w:rPr>
                <w:rFonts w:ascii="Times New Roman" w:eastAsia="Times New Roman" w:hAnsi="Times New Roman" w:cs="Times New Roman"/>
                <w:b/>
              </w:rPr>
              <w:t>os. fizyczna</w:t>
            </w:r>
            <w:r w:rsidR="005E2918">
              <w:rPr>
                <w:rFonts w:ascii="Times New Roman" w:eastAsia="Times New Roman" w:hAnsi="Times New Roman" w:cs="Times New Roman"/>
                <w:b/>
              </w:rPr>
              <w:t xml:space="preserve"> :</w:t>
            </w:r>
            <w:r w:rsidR="00FB63C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.....................................................................................................................</w:t>
            </w:r>
            <w:r w:rsidR="00FB63CE">
              <w:rPr>
                <w:rFonts w:ascii="Times New Roman" w:eastAsia="Times New Roman" w:hAnsi="Times New Roman" w:cs="Times New Roman"/>
              </w:rPr>
              <w:t>....</w:t>
            </w:r>
          </w:p>
          <w:p w14:paraId="16DABBD9" w14:textId="0CD9A04A" w:rsidR="00350025" w:rsidRPr="00350025" w:rsidRDefault="005E2918" w:rsidP="00350025">
            <w:pPr>
              <w:spacing w:after="1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NIP</w:t>
            </w:r>
            <w:r w:rsidR="008A6AC5">
              <w:rPr>
                <w:rFonts w:ascii="Times New Roman" w:eastAsia="Times New Roman" w:hAnsi="Times New Roman" w:cs="Times New Roman"/>
                <w:b/>
              </w:rPr>
              <w:t xml:space="preserve">/ </w:t>
            </w:r>
            <w:r w:rsidR="00FB63CE">
              <w:rPr>
                <w:rFonts w:ascii="Times New Roman" w:eastAsia="Times New Roman" w:hAnsi="Times New Roman" w:cs="Times New Roman"/>
                <w:b/>
              </w:rPr>
              <w:t>os.prawna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 w:rsidR="00FB63C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......................................................................................................................</w:t>
            </w:r>
            <w:r w:rsidR="00FB63CE">
              <w:rPr>
                <w:rFonts w:ascii="Times New Roman" w:eastAsia="Times New Roman" w:hAnsi="Times New Roman" w:cs="Times New Roman"/>
              </w:rPr>
              <w:t>............</w:t>
            </w:r>
          </w:p>
        </w:tc>
      </w:tr>
      <w:tr w:rsidR="00E81402" w14:paraId="662F1792" w14:textId="77777777" w:rsidTr="00350025">
        <w:trPr>
          <w:trHeight w:val="311"/>
        </w:trPr>
        <w:tc>
          <w:tcPr>
            <w:tcW w:w="10788" w:type="dxa"/>
            <w:gridSpan w:val="2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EEEEEE"/>
          </w:tcPr>
          <w:p w14:paraId="27E0627D" w14:textId="77777777" w:rsidR="00E81402" w:rsidRDefault="00874863">
            <w:pPr>
              <w:ind w:left="5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Forma prawna beneficjenta pomocy : </w:t>
            </w:r>
          </w:p>
        </w:tc>
      </w:tr>
      <w:tr w:rsidR="00E81402" w14:paraId="0BA600B3" w14:textId="77777777" w:rsidTr="00350025">
        <w:trPr>
          <w:trHeight w:val="4577"/>
        </w:trPr>
        <w:tc>
          <w:tcPr>
            <w:tcW w:w="107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824CA" w14:textId="5AD940FF" w:rsidR="00E81402" w:rsidRDefault="00E81402" w:rsidP="00FB63CE">
            <w:pPr>
              <w:spacing w:after="37"/>
            </w:pPr>
          </w:p>
          <w:p w14:paraId="0038015E" w14:textId="77777777" w:rsidR="00AB6A87" w:rsidRPr="00AB6A87" w:rsidRDefault="00874863">
            <w:pPr>
              <w:numPr>
                <w:ilvl w:val="0"/>
                <w:numId w:val="1"/>
              </w:numPr>
              <w:spacing w:line="398" w:lineRule="auto"/>
              <w:ind w:hanging="355"/>
            </w:pPr>
            <w:r>
              <w:rPr>
                <w:rFonts w:ascii="Times New Roman" w:eastAsia="Times New Roman" w:hAnsi="Times New Roman" w:cs="Times New Roman"/>
              </w:rPr>
              <w:t>Przedsiębiorstwo państwowe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453998A" w14:textId="77777777" w:rsidR="00AB6A87" w:rsidRDefault="00874863" w:rsidP="00AB6A87">
            <w:pPr>
              <w:spacing w:line="398" w:lineRule="auto"/>
              <w:ind w:left="355"/>
              <w:rPr>
                <w:rFonts w:ascii="Times New Roman" w:eastAsia="Times New Roman" w:hAnsi="Times New Roman" w:cs="Times New Roman"/>
              </w:rPr>
            </w:pP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AB6A87">
              <w:rPr>
                <w:rFonts w:ascii="Arial" w:eastAsia="Arial" w:hAnsi="Arial" w:cs="Arial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Jednoosobowa spółka Skarbu Państwa</w:t>
            </w:r>
          </w:p>
          <w:p w14:paraId="119027C7" w14:textId="1C5457D4" w:rsidR="00E81402" w:rsidRDefault="00AB6A87" w:rsidP="00AB6A87">
            <w:pPr>
              <w:spacing w:line="398" w:lineRule="auto"/>
              <w:ind w:left="719" w:hanging="7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 w:rsidR="008748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74863">
              <w:rPr>
                <w:rFonts w:ascii="Courier New" w:eastAsia="Courier New" w:hAnsi="Courier New" w:cs="Courier New"/>
                <w:sz w:val="24"/>
              </w:rPr>
              <w:t>o</w:t>
            </w:r>
            <w:r w:rsidR="00874863"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 </w:t>
            </w:r>
            <w:r w:rsidR="00874863">
              <w:rPr>
                <w:rFonts w:ascii="Times New Roman" w:eastAsia="Times New Roman" w:hAnsi="Times New Roman" w:cs="Times New Roman"/>
              </w:rPr>
              <w:t xml:space="preserve">Jednoosobowa spółka jednostki samorządu terytorialnego w rozumieniu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74863">
              <w:rPr>
                <w:rFonts w:ascii="Times New Roman" w:eastAsia="Times New Roman" w:hAnsi="Times New Roman" w:cs="Times New Roman"/>
              </w:rPr>
              <w:t>ustawy z dnia 20 grudnia 1996r.</w:t>
            </w:r>
            <w:r>
              <w:t xml:space="preserve">o    </w:t>
            </w:r>
            <w:r w:rsidR="00874863">
              <w:rPr>
                <w:rFonts w:ascii="Times New Roman" w:eastAsia="Times New Roman" w:hAnsi="Times New Roman" w:cs="Times New Roman"/>
              </w:rPr>
              <w:t>gospodarce komunalnej (Dz. U. z 2016 r. Poz. 573, z późn. zm.)</w:t>
            </w:r>
            <w:r w:rsidR="0087486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252C958" w14:textId="77777777" w:rsidR="00E81402" w:rsidRDefault="00874863">
            <w:pPr>
              <w:numPr>
                <w:ilvl w:val="0"/>
                <w:numId w:val="1"/>
              </w:numPr>
              <w:spacing w:after="139"/>
              <w:ind w:hanging="355"/>
            </w:pPr>
            <w:r>
              <w:rPr>
                <w:rFonts w:ascii="Times New Roman" w:eastAsia="Times New Roman" w:hAnsi="Times New Roman" w:cs="Times New Roman"/>
              </w:rPr>
              <w:t>Spółka akcyjna albo spółka z ograniczoną odpowiedzialnością, w stosunku do których Skarb Państwa, jednostka samorządu terytorialnego, przedsiębiorstwo państwowe lub jednoosobowa spółka Skarbu Państwa są podmiotami, które posiadają uprawnienia takie jak przedsiębiorcy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dominujący w rozumieniu ustawy z dnia 16 lutego 2007 r. o ochronie konkurencji i konsumentów (Dz. U. z 2015 r. poz. 184, z późn. zm.)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D031CD2" w14:textId="77777777" w:rsidR="00E81402" w:rsidRDefault="00874863">
            <w:pPr>
              <w:numPr>
                <w:ilvl w:val="0"/>
                <w:numId w:val="1"/>
              </w:numPr>
              <w:spacing w:after="134" w:line="263" w:lineRule="auto"/>
              <w:ind w:hanging="355"/>
            </w:pPr>
            <w:r>
              <w:rPr>
                <w:rFonts w:ascii="Times New Roman" w:eastAsia="Times New Roman" w:hAnsi="Times New Roman" w:cs="Times New Roman"/>
              </w:rPr>
              <w:t>Jednostka sektora finansów publicznych w rozumieniu ustawy z dnia 27 sierpnia 2009 r. o finansach publicznych (Dz. U. z 2016 r. poz. 1870, z późn. zm.)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B7574B1" w14:textId="77777777" w:rsidR="00E81402" w:rsidRDefault="00874863">
            <w:pPr>
              <w:numPr>
                <w:ilvl w:val="0"/>
                <w:numId w:val="1"/>
              </w:numPr>
              <w:spacing w:after="96"/>
              <w:ind w:hanging="355"/>
            </w:pPr>
            <w:r>
              <w:rPr>
                <w:rFonts w:ascii="Times New Roman" w:eastAsia="Times New Roman" w:hAnsi="Times New Roman" w:cs="Times New Roman"/>
              </w:rPr>
              <w:t>Inna, np. osoba fizyczna prowadząca działalność rolniczą, spółka jawna, itd. 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40A59F6" w14:textId="77777777" w:rsidR="00E81402" w:rsidRDefault="00874863">
            <w:pPr>
              <w:ind w:left="710"/>
            </w:pPr>
            <w:r>
              <w:rPr>
                <w:rFonts w:ascii="Times New Roman" w:eastAsia="Times New Roman" w:hAnsi="Times New Roman" w:cs="Times New Roman"/>
              </w:rPr>
              <w:t xml:space="preserve">………………………………………………………………………………………………………………     </w:t>
            </w:r>
          </w:p>
          <w:p w14:paraId="1C29D390" w14:textId="77777777" w:rsidR="00E81402" w:rsidRDefault="00874863">
            <w:pPr>
              <w:ind w:left="-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81402" w14:paraId="0ADB0759" w14:textId="77777777" w:rsidTr="00350025">
        <w:trPr>
          <w:trHeight w:val="1324"/>
        </w:trPr>
        <w:tc>
          <w:tcPr>
            <w:tcW w:w="10788" w:type="dxa"/>
            <w:gridSpan w:val="2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EEEEEE"/>
          </w:tcPr>
          <w:p w14:paraId="7A758E24" w14:textId="77777777" w:rsidR="00E81402" w:rsidRDefault="00874863">
            <w:pPr>
              <w:ind w:left="55" w:right="44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Kategoria przedsiębiorstwa, przy którego użyciu beneficjent pomocy wykonuje działalność w rozumieniu załącznika I do rozporządzenia Komisji (UE) nr 702/2014 z dnia 25 czerwca 2014 r. uznającego niektóre kategorie pomocy w sektorach rolnym i leśnym oraz na obszarach wiejskich za zgodne z rynkiem wewnętrznym w zastosowaniu art. 107 i 108 Traktatu o funkcjonowaniu Unii Europejskiej </w:t>
            </w:r>
            <w:r>
              <w:rPr>
                <w:rFonts w:ascii="Times New Roman" w:eastAsia="Times New Roman" w:hAnsi="Times New Roman" w:cs="Times New Roman"/>
              </w:rPr>
              <w:t>(Dz. Urz.UE L 193 z 01.07.2014, str. 1)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402" w14:paraId="55DF8A99" w14:textId="77777777" w:rsidTr="00350025">
        <w:trPr>
          <w:trHeight w:val="2433"/>
        </w:trPr>
        <w:tc>
          <w:tcPr>
            <w:tcW w:w="107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59603" w14:textId="77777777" w:rsidR="00E81402" w:rsidRDefault="00874863">
            <w:pPr>
              <w:spacing w:after="172"/>
              <w:ind w:left="-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9AD2630" w14:textId="77777777" w:rsidR="000A297F" w:rsidRDefault="00874863">
            <w:pPr>
              <w:spacing w:line="404" w:lineRule="auto"/>
              <w:ind w:left="355" w:right="183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mikroprzedsiębiorstwo </w:t>
            </w:r>
            <w:r>
              <w:rPr>
                <w:rFonts w:ascii="Times New Roman" w:eastAsia="Times New Roman" w:hAnsi="Times New Roman" w:cs="Times New Roman"/>
                <w:sz w:val="20"/>
              </w:rPr>
              <w:t>(0-10 zatrudnionych osób, roczny obrót do 2 mln euro, suma aktywów do 2 mln euro)</w:t>
            </w:r>
          </w:p>
          <w:p w14:paraId="3DB2A7A3" w14:textId="44EBA671" w:rsidR="000A297F" w:rsidRDefault="00874863">
            <w:pPr>
              <w:spacing w:line="404" w:lineRule="auto"/>
              <w:ind w:left="355" w:right="1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małe przedsiębiorstwo </w:t>
            </w:r>
            <w:r>
              <w:rPr>
                <w:rFonts w:ascii="Times New Roman" w:eastAsia="Times New Roman" w:hAnsi="Times New Roman" w:cs="Times New Roman"/>
                <w:sz w:val="20"/>
              </w:rPr>
              <w:t>(do 50 zatrudnionych, roczny obrót do 10 mln euro, suma aktywów do 10 mln euro)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E8BC213" w14:textId="77777777" w:rsidR="000A297F" w:rsidRDefault="00874863">
            <w:pPr>
              <w:spacing w:line="404" w:lineRule="auto"/>
              <w:ind w:left="355" w:right="1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średnie przedsiębiorstwo </w:t>
            </w:r>
            <w:r>
              <w:rPr>
                <w:rFonts w:ascii="Times New Roman" w:eastAsia="Times New Roman" w:hAnsi="Times New Roman" w:cs="Times New Roman"/>
                <w:sz w:val="20"/>
              </w:rPr>
              <w:t>(do 250 zatrudnionych, roczny obrót do 50 mln euro, suma aktywów do 43 mln euro)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44898CD" w14:textId="09D5EA57" w:rsidR="00E81402" w:rsidRDefault="00874863">
            <w:pPr>
              <w:spacing w:line="404" w:lineRule="auto"/>
              <w:ind w:left="355" w:right="183"/>
              <w:jc w:val="both"/>
            </w:pP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przedsiębiorstwo nienależące do żadnej z powyższych kategorii (duże przedsiębiorstwo)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05CDEE4" w14:textId="7DC9660A" w:rsidR="00E81402" w:rsidRDefault="00E81402" w:rsidP="00B24045"/>
        </w:tc>
      </w:tr>
      <w:tr w:rsidR="00E81402" w14:paraId="324DC2EF" w14:textId="77777777" w:rsidTr="00350025">
        <w:trPr>
          <w:trHeight w:val="817"/>
        </w:trPr>
        <w:tc>
          <w:tcPr>
            <w:tcW w:w="10788" w:type="dxa"/>
            <w:gridSpan w:val="2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EEEEEE"/>
          </w:tcPr>
          <w:p w14:paraId="7BD4EB24" w14:textId="77777777" w:rsidR="00E81402" w:rsidRDefault="00874863">
            <w:pPr>
              <w:ind w:left="55" w:right="58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Klasa PKD -</w:t>
            </w:r>
            <w:r>
              <w:rPr>
                <w:rFonts w:ascii="Times New Roman" w:eastAsia="Times New Roman" w:hAnsi="Times New Roman" w:cs="Times New Roman"/>
              </w:rPr>
              <w:t xml:space="preserve"> należy podać klasę działalności (4 pierwsze znaki), w związku z którą beneficjent  otrzymał pomoc, określoną zgodnie z rozporządzeniem Rady Ministrów z dnia 24 grudnia 2007 r. w sprawie Polskiej Klasyfikacji Działalności (PKD) (Dz. U. poz. 1885 oraz z 2009 r. Poz. 489). </w:t>
            </w:r>
            <w:r>
              <w:rPr>
                <w:rFonts w:ascii="Times New Roman" w:eastAsia="Times New Roman" w:hAnsi="Times New Roman" w:cs="Times New Roman"/>
                <w:b/>
              </w:rPr>
              <w:t>Przykłady klas na odwrocie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402" w14:paraId="3B307004" w14:textId="77777777" w:rsidTr="00350025">
        <w:trPr>
          <w:trHeight w:val="1315"/>
        </w:trPr>
        <w:tc>
          <w:tcPr>
            <w:tcW w:w="107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43F3E" w14:textId="249492AA" w:rsidR="00E81402" w:rsidRDefault="00874863" w:rsidP="00B24045">
            <w:pPr>
              <w:ind w:left="-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tbl>
            <w:tblPr>
              <w:tblStyle w:val="TableGrid"/>
              <w:tblW w:w="1668" w:type="dxa"/>
              <w:tblInd w:w="3886" w:type="dxa"/>
              <w:tblCellMar>
                <w:top w:w="60" w:type="dxa"/>
                <w:left w:w="5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14"/>
              <w:gridCol w:w="418"/>
              <w:gridCol w:w="418"/>
              <w:gridCol w:w="418"/>
            </w:tblGrid>
            <w:tr w:rsidR="00E81402" w14:paraId="366DCA81" w14:textId="77777777">
              <w:trPr>
                <w:trHeight w:val="391"/>
              </w:trPr>
              <w:tc>
                <w:tcPr>
                  <w:tcW w:w="4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D4B173F" w14:textId="77777777" w:rsidR="00E81402" w:rsidRDefault="00874863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4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C7B109" w14:textId="77777777" w:rsidR="00E81402" w:rsidRDefault="00874863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4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BDFAEDE" w14:textId="77777777" w:rsidR="00E81402" w:rsidRDefault="00874863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4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F443338" w14:textId="77777777" w:rsidR="00E81402" w:rsidRDefault="00874863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</w:tr>
          </w:tbl>
          <w:p w14:paraId="2CFE8491" w14:textId="72CB3775" w:rsidR="00E81402" w:rsidRDefault="00E81402">
            <w:pPr>
              <w:ind w:left="-3"/>
            </w:pPr>
          </w:p>
        </w:tc>
      </w:tr>
      <w:tr w:rsidR="00E81402" w14:paraId="671893DF" w14:textId="77777777" w:rsidTr="00350025">
        <w:trPr>
          <w:trHeight w:val="881"/>
        </w:trPr>
        <w:tc>
          <w:tcPr>
            <w:tcW w:w="4983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460BEA" w14:textId="77777777" w:rsidR="00E81402" w:rsidRDefault="00874863">
            <w:pPr>
              <w:ind w:left="5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Data </w:t>
            </w:r>
            <w:r>
              <w:rPr>
                <w:rFonts w:ascii="Times New Roman" w:eastAsia="Times New Roman" w:hAnsi="Times New Roman" w:cs="Times New Roman"/>
              </w:rPr>
              <w:t>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3643EE45" w14:textId="77777777" w:rsidR="00E81402" w:rsidRDefault="00874863">
            <w:pPr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Podpis </w:t>
            </w:r>
            <w:r>
              <w:rPr>
                <w:rFonts w:ascii="Times New Roman" w:eastAsia="Times New Roman" w:hAnsi="Times New Roman" w:cs="Times New Roman"/>
              </w:rPr>
              <w:t>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1402" w14:paraId="20A3D0CE" w14:textId="77777777" w:rsidTr="00350025">
        <w:trPr>
          <w:trHeight w:val="199"/>
        </w:trPr>
        <w:tc>
          <w:tcPr>
            <w:tcW w:w="107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DC4CE" w14:textId="77777777" w:rsidR="00E81402" w:rsidRDefault="00E81402"/>
        </w:tc>
      </w:tr>
    </w:tbl>
    <w:tbl>
      <w:tblPr>
        <w:tblStyle w:val="TableGrid"/>
        <w:tblpPr w:leftFromText="141" w:rightFromText="141" w:vertAnchor="text" w:horzAnchor="page" w:tblpX="560" w:tblpY="-15286"/>
        <w:tblW w:w="10646" w:type="dxa"/>
        <w:tblInd w:w="0" w:type="dxa"/>
        <w:tblCellMar>
          <w:top w:w="38" w:type="dxa"/>
          <w:right w:w="115" w:type="dxa"/>
        </w:tblCellMar>
        <w:tblLook w:val="04A0" w:firstRow="1" w:lastRow="0" w:firstColumn="1" w:lastColumn="0" w:noHBand="0" w:noVBand="1"/>
      </w:tblPr>
      <w:tblGrid>
        <w:gridCol w:w="10646"/>
      </w:tblGrid>
      <w:tr w:rsidR="00350025" w14:paraId="77BD0FFE" w14:textId="77777777" w:rsidTr="004123D4">
        <w:trPr>
          <w:trHeight w:val="71"/>
        </w:trPr>
        <w:tc>
          <w:tcPr>
            <w:tcW w:w="10646" w:type="dxa"/>
            <w:tcBorders>
              <w:top w:val="double" w:sz="2" w:space="0" w:color="000000"/>
              <w:left w:val="double" w:sz="2" w:space="0" w:color="000000"/>
              <w:bottom w:val="nil"/>
              <w:right w:val="double" w:sz="2" w:space="0" w:color="000000"/>
            </w:tcBorders>
          </w:tcPr>
          <w:p w14:paraId="158A5A76" w14:textId="77777777" w:rsidR="00350025" w:rsidRDefault="00350025" w:rsidP="004123D4"/>
        </w:tc>
      </w:tr>
      <w:tr w:rsidR="00350025" w14:paraId="5B02804F" w14:textId="77777777" w:rsidTr="004123D4">
        <w:trPr>
          <w:trHeight w:val="281"/>
        </w:trPr>
        <w:tc>
          <w:tcPr>
            <w:tcW w:w="10646" w:type="dxa"/>
            <w:tcBorders>
              <w:top w:val="nil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EEEEEE"/>
          </w:tcPr>
          <w:p w14:paraId="2B1B8D25" w14:textId="77777777" w:rsidR="00350025" w:rsidRDefault="00350025" w:rsidP="004123D4">
            <w:pPr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Przykładowy wykaz klas PKD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50025" w14:paraId="45A5436F" w14:textId="77777777" w:rsidTr="004123D4">
        <w:trPr>
          <w:trHeight w:val="14195"/>
        </w:trPr>
        <w:tc>
          <w:tcPr>
            <w:tcW w:w="10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13590" w14:textId="77777777" w:rsidR="00350025" w:rsidRDefault="00350025" w:rsidP="004123D4">
            <w:pPr>
              <w:ind w:left="-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6B708723" w14:textId="77777777" w:rsidR="00350025" w:rsidRDefault="00350025" w:rsidP="004123D4">
            <w:pPr>
              <w:spacing w:after="37"/>
              <w:ind w:left="41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56FD41E6" w14:textId="77777777" w:rsidR="00350025" w:rsidRDefault="00350025" w:rsidP="004123D4">
            <w:pPr>
              <w:ind w:left="-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Uprawy rolne inne niż wieloletnie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CD5FBE1" w14:textId="77777777" w:rsidR="00350025" w:rsidRDefault="00350025" w:rsidP="004123D4">
            <w:pPr>
              <w:spacing w:after="64"/>
              <w:ind w:left="-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482CD316" w14:textId="1E77B623" w:rsidR="00350025" w:rsidRDefault="00350025" w:rsidP="004123D4">
            <w:pPr>
              <w:spacing w:after="74" w:line="325" w:lineRule="auto"/>
              <w:ind w:left="3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01.11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Uprawa zbóż, roślin strączkowych i roślin oleistych na nasiona, z wyłączeniem ryżu </w:t>
            </w:r>
            <w:r w:rsidR="00BC7D14"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01.12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Uprawa ryżu </w:t>
            </w:r>
          </w:p>
          <w:p w14:paraId="7AAABF7E" w14:textId="77777777" w:rsidR="00350025" w:rsidRDefault="00350025" w:rsidP="004123D4">
            <w:pPr>
              <w:spacing w:after="27" w:line="265" w:lineRule="auto"/>
              <w:ind w:left="1279" w:hanging="89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01.13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Uprawa warzyw, włączając melony oraz uprawa roślin korzeniowych i roślin bulwiastych </w:t>
            </w:r>
          </w:p>
          <w:p w14:paraId="03813013" w14:textId="77777777" w:rsidR="00350025" w:rsidRDefault="00350025" w:rsidP="004123D4">
            <w:pPr>
              <w:tabs>
                <w:tab w:val="center" w:pos="656"/>
                <w:tab w:val="center" w:pos="2497"/>
              </w:tabs>
              <w:spacing w:after="45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01.14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Uprawa trzciny cukrowej </w:t>
            </w:r>
          </w:p>
          <w:p w14:paraId="0E1E0094" w14:textId="77777777" w:rsidR="00350025" w:rsidRDefault="00350025" w:rsidP="004123D4">
            <w:pPr>
              <w:tabs>
                <w:tab w:val="center" w:pos="656"/>
                <w:tab w:val="center" w:pos="2027"/>
              </w:tabs>
              <w:spacing w:after="80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01.15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Uprawa tytoniu </w:t>
            </w:r>
          </w:p>
          <w:p w14:paraId="3008DFAB" w14:textId="77777777" w:rsidR="00350025" w:rsidRDefault="00350025" w:rsidP="004123D4">
            <w:pPr>
              <w:tabs>
                <w:tab w:val="center" w:pos="656"/>
                <w:tab w:val="center" w:pos="2578"/>
              </w:tabs>
              <w:spacing w:after="83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01.16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Uprawa roślin włóknistych </w:t>
            </w:r>
          </w:p>
          <w:p w14:paraId="5F797BE9" w14:textId="77777777" w:rsidR="00350025" w:rsidRDefault="00350025" w:rsidP="004123D4">
            <w:pPr>
              <w:tabs>
                <w:tab w:val="center" w:pos="656"/>
                <w:tab w:val="center" w:pos="3381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01.19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Pozostałe uprawy rolne inne niż wieloletnie </w:t>
            </w:r>
          </w:p>
          <w:p w14:paraId="52937CD9" w14:textId="77777777" w:rsidR="00350025" w:rsidRDefault="00350025" w:rsidP="004123D4">
            <w:pPr>
              <w:spacing w:after="33"/>
              <w:ind w:left="-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F297D8D" w14:textId="77777777" w:rsidR="00350025" w:rsidRDefault="00350025" w:rsidP="004123D4">
            <w:pPr>
              <w:ind w:left="-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Uprawa roślin wieloletnich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5C27990" w14:textId="77777777" w:rsidR="00350025" w:rsidRDefault="00350025" w:rsidP="004123D4">
            <w:pPr>
              <w:spacing w:after="21"/>
              <w:ind w:left="-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40BE8685" w14:textId="77777777" w:rsidR="00350025" w:rsidRDefault="00350025" w:rsidP="004123D4">
            <w:pPr>
              <w:tabs>
                <w:tab w:val="center" w:pos="613"/>
                <w:tab w:val="center" w:pos="2098"/>
              </w:tabs>
              <w:spacing w:after="85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01.21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Uprawa winogron </w:t>
            </w:r>
          </w:p>
          <w:p w14:paraId="683B63DF" w14:textId="77777777" w:rsidR="00350025" w:rsidRDefault="00350025" w:rsidP="004123D4">
            <w:pPr>
              <w:tabs>
                <w:tab w:val="center" w:pos="613"/>
                <w:tab w:val="center" w:pos="4729"/>
              </w:tabs>
              <w:spacing w:after="84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01.22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Uprawa drzew i krzewów owocowych tropikalnych i podzwrotnikowych </w:t>
            </w:r>
          </w:p>
          <w:p w14:paraId="49734DC2" w14:textId="77777777" w:rsidR="00350025" w:rsidRDefault="00350025" w:rsidP="004123D4">
            <w:pPr>
              <w:tabs>
                <w:tab w:val="center" w:pos="613"/>
                <w:tab w:val="center" w:pos="3716"/>
              </w:tabs>
              <w:spacing w:after="87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01.23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Uprawa drzew i krzewów owocowych cytrusowych </w:t>
            </w:r>
          </w:p>
          <w:p w14:paraId="677AECF5" w14:textId="77777777" w:rsidR="00350025" w:rsidRDefault="00350025" w:rsidP="004123D4">
            <w:pPr>
              <w:tabs>
                <w:tab w:val="center" w:pos="613"/>
                <w:tab w:val="center" w:pos="4389"/>
              </w:tabs>
              <w:spacing w:after="85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01.24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Uprawa drzew i krzewów owocowych ziarnkowych i pestkowych </w:t>
            </w:r>
          </w:p>
          <w:p w14:paraId="71E158E7" w14:textId="77777777" w:rsidR="00350025" w:rsidRDefault="00350025" w:rsidP="004123D4">
            <w:pPr>
              <w:tabs>
                <w:tab w:val="center" w:pos="613"/>
                <w:tab w:val="center" w:pos="4409"/>
              </w:tabs>
              <w:spacing w:after="43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01.25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Uprawa pozostałych drzew i krzewów owocowych oraz orzechów </w:t>
            </w:r>
          </w:p>
          <w:p w14:paraId="6D1C9751" w14:textId="77777777" w:rsidR="00350025" w:rsidRDefault="00350025" w:rsidP="004123D4">
            <w:pPr>
              <w:tabs>
                <w:tab w:val="center" w:pos="613"/>
                <w:tab w:val="center" w:pos="2393"/>
              </w:tabs>
              <w:spacing w:after="86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01.26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Uprawa drzew oleistych </w:t>
            </w:r>
          </w:p>
          <w:p w14:paraId="7CE5F2F0" w14:textId="77777777" w:rsidR="00350025" w:rsidRDefault="00350025" w:rsidP="004123D4">
            <w:pPr>
              <w:tabs>
                <w:tab w:val="center" w:pos="613"/>
                <w:tab w:val="center" w:pos="3959"/>
              </w:tabs>
              <w:spacing w:after="189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01.27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Uprawa roślin wykorzystywanych do produkcji napojów </w:t>
            </w:r>
          </w:p>
          <w:p w14:paraId="1CA5CC6A" w14:textId="77777777" w:rsidR="00350025" w:rsidRDefault="00350025" w:rsidP="004123D4">
            <w:pPr>
              <w:spacing w:line="344" w:lineRule="auto"/>
              <w:ind w:left="1229" w:hanging="8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01.28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Uprawa roślin przyprawowych i aromatycznych oraz roślin wykorzystywanych do  produkcji leków i wyrobów farmaceutycznych</w:t>
            </w:r>
          </w:p>
          <w:p w14:paraId="1F9FAF4A" w14:textId="77777777" w:rsidR="00350025" w:rsidRDefault="00350025" w:rsidP="004123D4">
            <w:pPr>
              <w:tabs>
                <w:tab w:val="center" w:pos="613"/>
                <w:tab w:val="center" w:pos="3138"/>
              </w:tabs>
              <w:spacing w:after="80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01.29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Uprawa pozostałych roślin wieloletnich </w:t>
            </w:r>
          </w:p>
          <w:p w14:paraId="4C1466E0" w14:textId="77777777" w:rsidR="00350025" w:rsidRDefault="00350025" w:rsidP="004123D4">
            <w:pPr>
              <w:tabs>
                <w:tab w:val="center" w:pos="613"/>
                <w:tab w:val="center" w:pos="2186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01.30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Rozmnażanie roślin </w:t>
            </w:r>
          </w:p>
          <w:p w14:paraId="45BB73AB" w14:textId="77777777" w:rsidR="00350025" w:rsidRDefault="00350025" w:rsidP="004123D4">
            <w:pPr>
              <w:spacing w:after="19"/>
              <w:ind w:left="-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43514E39" w14:textId="77777777" w:rsidR="00350025" w:rsidRDefault="00350025" w:rsidP="004123D4">
            <w:pPr>
              <w:ind w:left="-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Chów i hodowla zwierząt </w:t>
            </w:r>
          </w:p>
          <w:p w14:paraId="2132B827" w14:textId="77777777" w:rsidR="00350025" w:rsidRDefault="00350025" w:rsidP="004123D4">
            <w:pPr>
              <w:spacing w:after="60"/>
              <w:ind w:left="-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56089AD" w14:textId="77777777" w:rsidR="00BC7D14" w:rsidRDefault="00350025" w:rsidP="00BC7D14">
            <w:pPr>
              <w:tabs>
                <w:tab w:val="center" w:pos="685"/>
                <w:tab w:val="center" w:pos="2917"/>
              </w:tabs>
              <w:spacing w:after="86"/>
              <w:rPr>
                <w:sz w:val="24"/>
              </w:rPr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01.41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Chów i hodowla bydła mlecznego </w:t>
            </w:r>
          </w:p>
          <w:p w14:paraId="7C09244B" w14:textId="2579B1BF" w:rsidR="00350025" w:rsidRDefault="00BC7D14" w:rsidP="00BC7D14">
            <w:pPr>
              <w:tabs>
                <w:tab w:val="center" w:pos="685"/>
                <w:tab w:val="center" w:pos="2917"/>
              </w:tabs>
              <w:spacing w:after="86"/>
            </w:pPr>
            <w:r>
              <w:rPr>
                <w:b/>
                <w:sz w:val="24"/>
              </w:rPr>
              <w:t xml:space="preserve">        </w:t>
            </w:r>
            <w:r w:rsidR="00350025">
              <w:rPr>
                <w:rFonts w:ascii="Times New Roman" w:eastAsia="Times New Roman" w:hAnsi="Times New Roman" w:cs="Times New Roman"/>
                <w:b/>
                <w:sz w:val="24"/>
              </w:rPr>
              <w:t xml:space="preserve">01.42 </w:t>
            </w:r>
            <w:r w:rsidR="00350025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  <w:r w:rsidR="00350025">
              <w:rPr>
                <w:rFonts w:ascii="Times New Roman" w:eastAsia="Times New Roman" w:hAnsi="Times New Roman" w:cs="Times New Roman"/>
                <w:sz w:val="24"/>
              </w:rPr>
              <w:t xml:space="preserve">Chów i hodowla pozostałego bydła i bawołów </w:t>
            </w:r>
          </w:p>
          <w:p w14:paraId="05C239DA" w14:textId="77777777" w:rsidR="00350025" w:rsidRDefault="00350025" w:rsidP="004123D4">
            <w:pPr>
              <w:tabs>
                <w:tab w:val="center" w:pos="685"/>
                <w:tab w:val="center" w:pos="4067"/>
              </w:tabs>
              <w:spacing w:after="85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01.43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Chów i hodowla koni i pozostałych zwierząt koniowatych </w:t>
            </w:r>
          </w:p>
          <w:p w14:paraId="07320331" w14:textId="77777777" w:rsidR="00350025" w:rsidRDefault="00350025" w:rsidP="004123D4">
            <w:pPr>
              <w:tabs>
                <w:tab w:val="center" w:pos="685"/>
                <w:tab w:val="center" w:pos="4009"/>
              </w:tabs>
              <w:spacing w:after="81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01.44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Chów i hodowla wielbłądów i zwierząt wielbłądowatych </w:t>
            </w:r>
          </w:p>
          <w:p w14:paraId="24B11B9C" w14:textId="77777777" w:rsidR="00350025" w:rsidRDefault="00350025" w:rsidP="004123D4">
            <w:pPr>
              <w:tabs>
                <w:tab w:val="center" w:pos="685"/>
                <w:tab w:val="center" w:pos="2656"/>
              </w:tabs>
              <w:spacing w:after="80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01.45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Chów i hodowla owiec i kóz </w:t>
            </w:r>
          </w:p>
          <w:p w14:paraId="397CFAFA" w14:textId="77777777" w:rsidR="00350025" w:rsidRDefault="00350025" w:rsidP="004123D4">
            <w:pPr>
              <w:tabs>
                <w:tab w:val="center" w:pos="685"/>
                <w:tab w:val="center" w:pos="2329"/>
              </w:tabs>
              <w:spacing w:after="79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01.46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Chów i hodowla świń </w:t>
            </w:r>
          </w:p>
          <w:p w14:paraId="0AB5115B" w14:textId="77777777" w:rsidR="00350025" w:rsidRDefault="00350025" w:rsidP="004123D4">
            <w:pPr>
              <w:tabs>
                <w:tab w:val="center" w:pos="685"/>
                <w:tab w:val="center" w:pos="2415"/>
              </w:tabs>
              <w:spacing w:after="82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01.47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Chów i hodowla drobiu </w:t>
            </w:r>
          </w:p>
          <w:p w14:paraId="5F677CF0" w14:textId="77777777" w:rsidR="00350025" w:rsidRDefault="00350025" w:rsidP="004123D4">
            <w:pPr>
              <w:tabs>
                <w:tab w:val="center" w:pos="685"/>
                <w:tab w:val="center" w:pos="3109"/>
              </w:tabs>
              <w:spacing w:after="155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01.49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Chów i hodowla pozostałych zwierząt </w:t>
            </w:r>
          </w:p>
          <w:p w14:paraId="2030FBD3" w14:textId="77777777" w:rsidR="00350025" w:rsidRDefault="00350025" w:rsidP="004123D4">
            <w:pPr>
              <w:spacing w:line="264" w:lineRule="auto"/>
              <w:ind w:left="1279" w:right="1033" w:hanging="86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01.50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Uprawy rolne połączone z chowem i hodowlą zwierząt (działalność mieszana) </w:t>
            </w:r>
          </w:p>
          <w:p w14:paraId="12399211" w14:textId="77777777" w:rsidR="00350025" w:rsidRDefault="00350025" w:rsidP="004123D4">
            <w:pPr>
              <w:ind w:left="-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14:paraId="478E2AA1" w14:textId="77777777" w:rsidR="00E81402" w:rsidRDefault="00E81402" w:rsidP="00D976BE">
      <w:pPr>
        <w:spacing w:after="0"/>
        <w:ind w:left="-964" w:right="10466" w:hanging="476"/>
      </w:pPr>
    </w:p>
    <w:p w14:paraId="2AC279C4" w14:textId="77777777" w:rsidR="00874863" w:rsidRDefault="00874863"/>
    <w:sectPr w:rsidR="00874863" w:rsidSect="00FB63CE">
      <w:pgSz w:w="11906" w:h="16838"/>
      <w:pgMar w:top="284" w:right="284" w:bottom="284" w:left="964" w:header="0" w:footer="2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2BECA1" w14:textId="77777777" w:rsidR="008160AE" w:rsidRDefault="008160AE" w:rsidP="00FB63CE">
      <w:pPr>
        <w:spacing w:after="0" w:line="240" w:lineRule="auto"/>
      </w:pPr>
      <w:r>
        <w:separator/>
      </w:r>
    </w:p>
  </w:endnote>
  <w:endnote w:type="continuationSeparator" w:id="0">
    <w:p w14:paraId="4448929A" w14:textId="77777777" w:rsidR="008160AE" w:rsidRDefault="008160AE" w:rsidP="00FB6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10EB5" w14:textId="77777777" w:rsidR="008160AE" w:rsidRDefault="008160AE" w:rsidP="00FB63CE">
      <w:pPr>
        <w:spacing w:after="0" w:line="240" w:lineRule="auto"/>
      </w:pPr>
      <w:r>
        <w:separator/>
      </w:r>
    </w:p>
  </w:footnote>
  <w:footnote w:type="continuationSeparator" w:id="0">
    <w:p w14:paraId="0C1DC87A" w14:textId="77777777" w:rsidR="008160AE" w:rsidRDefault="008160AE" w:rsidP="00FB6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505353"/>
    <w:multiLevelType w:val="hybridMultilevel"/>
    <w:tmpl w:val="C81C7F84"/>
    <w:lvl w:ilvl="0" w:tplc="8752F39A">
      <w:start w:val="1"/>
      <w:numFmt w:val="bullet"/>
      <w:lvlText w:val="o"/>
      <w:lvlJc w:val="left"/>
      <w:pPr>
        <w:ind w:left="7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B4CF34">
      <w:start w:val="1"/>
      <w:numFmt w:val="bullet"/>
      <w:lvlText w:val="o"/>
      <w:lvlJc w:val="left"/>
      <w:pPr>
        <w:ind w:left="15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4EDA90">
      <w:start w:val="1"/>
      <w:numFmt w:val="bullet"/>
      <w:lvlText w:val="▪"/>
      <w:lvlJc w:val="left"/>
      <w:pPr>
        <w:ind w:left="22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3CF490">
      <w:start w:val="1"/>
      <w:numFmt w:val="bullet"/>
      <w:lvlText w:val="•"/>
      <w:lvlJc w:val="left"/>
      <w:pPr>
        <w:ind w:left="29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B2DB28">
      <w:start w:val="1"/>
      <w:numFmt w:val="bullet"/>
      <w:lvlText w:val="o"/>
      <w:lvlJc w:val="left"/>
      <w:pPr>
        <w:ind w:left="36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7A38DA">
      <w:start w:val="1"/>
      <w:numFmt w:val="bullet"/>
      <w:lvlText w:val="▪"/>
      <w:lvlJc w:val="left"/>
      <w:pPr>
        <w:ind w:left="43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B66D3C">
      <w:start w:val="1"/>
      <w:numFmt w:val="bullet"/>
      <w:lvlText w:val="•"/>
      <w:lvlJc w:val="left"/>
      <w:pPr>
        <w:ind w:left="51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C4B9D6">
      <w:start w:val="1"/>
      <w:numFmt w:val="bullet"/>
      <w:lvlText w:val="o"/>
      <w:lvlJc w:val="left"/>
      <w:pPr>
        <w:ind w:left="58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6CAE68">
      <w:start w:val="1"/>
      <w:numFmt w:val="bullet"/>
      <w:lvlText w:val="▪"/>
      <w:lvlJc w:val="left"/>
      <w:pPr>
        <w:ind w:left="65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02"/>
    <w:rsid w:val="000A297F"/>
    <w:rsid w:val="00172EB1"/>
    <w:rsid w:val="00193033"/>
    <w:rsid w:val="00350025"/>
    <w:rsid w:val="004123D4"/>
    <w:rsid w:val="005E2918"/>
    <w:rsid w:val="0064229C"/>
    <w:rsid w:val="006F09B8"/>
    <w:rsid w:val="008160AE"/>
    <w:rsid w:val="00823B7F"/>
    <w:rsid w:val="00874863"/>
    <w:rsid w:val="008A6AC5"/>
    <w:rsid w:val="009C34AE"/>
    <w:rsid w:val="00AB6A87"/>
    <w:rsid w:val="00B24045"/>
    <w:rsid w:val="00BC7D14"/>
    <w:rsid w:val="00D976BE"/>
    <w:rsid w:val="00E81402"/>
    <w:rsid w:val="00F61622"/>
    <w:rsid w:val="00FB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7D15D"/>
  <w15:docId w15:val="{DAA33215-46F9-475C-ADC1-24274F41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B6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63CE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B6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63CE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AB6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4B6E3-6BF9-4018-AC4A-C4977A434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647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Puk</dc:creator>
  <cp:keywords/>
  <cp:lastModifiedBy>Anna Ulman</cp:lastModifiedBy>
  <cp:revision>12</cp:revision>
  <cp:lastPrinted>2021-07-08T09:59:00Z</cp:lastPrinted>
  <dcterms:created xsi:type="dcterms:W3CDTF">2021-07-08T08:15:00Z</dcterms:created>
  <dcterms:modified xsi:type="dcterms:W3CDTF">2021-07-08T10:15:00Z</dcterms:modified>
</cp:coreProperties>
</file>